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2162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528"/>
      </w:tblGrid>
      <w:tr w:rsidR="00271EBB" w:rsidRPr="00802003" w:rsidTr="00271EBB">
        <w:trPr>
          <w:trHeight w:val="357"/>
        </w:trPr>
        <w:tc>
          <w:tcPr>
            <w:tcW w:w="9528" w:type="dxa"/>
            <w:tcBorders>
              <w:top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271EBB" w:rsidRPr="009457CF" w:rsidRDefault="00271EBB" w:rsidP="00271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lang w:eastAsia="pt-BR"/>
              </w:rPr>
            </w:pPr>
            <w:r w:rsidRPr="009457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lang w:eastAsia="pt-BR"/>
              </w:rPr>
              <w:t>PADRÕES PARA ELABORAÇÃO</w:t>
            </w:r>
            <w:r w:rsidR="009457C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lang w:eastAsia="pt-BR"/>
              </w:rPr>
              <w:t xml:space="preserve"> </w:t>
            </w:r>
          </w:p>
        </w:tc>
      </w:tr>
      <w:tr w:rsidR="00271EBB" w:rsidRPr="00802003" w:rsidTr="00271EBB">
        <w:trPr>
          <w:trHeight w:val="357"/>
        </w:trPr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EBB" w:rsidRPr="009457CF" w:rsidRDefault="00271EBB" w:rsidP="009457C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457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Deve ser escrito em língua portuguesa;</w:t>
            </w:r>
          </w:p>
          <w:p w:rsidR="00271EBB" w:rsidRPr="009457CF" w:rsidRDefault="00271EBB" w:rsidP="009457C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457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Marcadores – numéricos;</w:t>
            </w:r>
          </w:p>
          <w:p w:rsidR="00271EBB" w:rsidRPr="009457CF" w:rsidRDefault="00271EBB" w:rsidP="009457C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457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 do protocolo – caixa alta, arial 18, negrito</w:t>
            </w:r>
          </w:p>
          <w:p w:rsidR="00271EBB" w:rsidRPr="009457CF" w:rsidRDefault="00271EBB" w:rsidP="009457C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457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 dos medicamentos abaixo do título – arial, 14, negrito;</w:t>
            </w:r>
          </w:p>
          <w:p w:rsidR="00271EBB" w:rsidRPr="009457CF" w:rsidRDefault="00271EBB" w:rsidP="009457C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457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Espaçamento entre linhas – 1,5;</w:t>
            </w:r>
          </w:p>
          <w:p w:rsidR="00271EBB" w:rsidRPr="009457CF" w:rsidRDefault="00271EBB" w:rsidP="009457C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457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Subtítulos – arial, 12;</w:t>
            </w:r>
          </w:p>
          <w:p w:rsidR="00271EBB" w:rsidRPr="009457CF" w:rsidRDefault="00271EBB" w:rsidP="009457CF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457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Texto – arial, 11;</w:t>
            </w:r>
          </w:p>
          <w:p w:rsidR="00271EBB" w:rsidRPr="00802003" w:rsidRDefault="00271EBB" w:rsidP="009457CF">
            <w:pPr>
              <w:pBdr>
                <w:bottom w:val="single" w:sz="4" w:space="1" w:color="auto"/>
              </w:pBdr>
              <w:spacing w:after="0" w:line="360" w:lineRule="auto"/>
              <w:rPr>
                <w:rFonts w:ascii="Verdana" w:eastAsia="Times New Roman" w:hAnsi="Verdana" w:cs="Arial"/>
                <w:i/>
                <w:iCs/>
                <w:color w:val="000000"/>
                <w:sz w:val="20"/>
                <w:lang w:eastAsia="pt-BR"/>
              </w:rPr>
            </w:pPr>
            <w:r w:rsidRPr="009457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Títulos – arial, 12, caixa alta, negrito.</w:t>
            </w:r>
          </w:p>
        </w:tc>
      </w:tr>
    </w:tbl>
    <w:p w:rsidR="00347BAC" w:rsidRDefault="00347BAC"/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 xml:space="preserve">NOME DO PROTOCOLO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 xml:space="preserve">Inserir o nome da </w:t>
      </w:r>
      <w:r w:rsidRPr="00271EBB">
        <w:rPr>
          <w:rFonts w:ascii="Arial" w:hAnsi="Arial" w:cs="Arial"/>
          <w:bCs/>
          <w:iCs/>
        </w:rPr>
        <w:t xml:space="preserve">doença que </w:t>
      </w:r>
      <w:r w:rsidRPr="00271EBB">
        <w:rPr>
          <w:rFonts w:ascii="Arial" w:hAnsi="Arial" w:cs="Arial"/>
          <w:iCs/>
        </w:rPr>
        <w:t>será o tema do protocolo.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  <w:sz w:val="24"/>
        </w:rPr>
      </w:pPr>
      <w:r w:rsidRPr="00271EBB">
        <w:rPr>
          <w:rFonts w:ascii="Arial" w:hAnsi="Arial" w:cs="Arial"/>
          <w:b/>
          <w:iCs/>
          <w:sz w:val="24"/>
        </w:rPr>
        <w:t xml:space="preserve">NOME DOS MEDICAMENTOS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 xml:space="preserve">Inserir os medicamentos que serão abordados neste protocolo no item 6.2 - Tratamento Farmacológico de acordo com a DCB (Denominação Comum Brasileira).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Cs/>
          <w:iCs/>
        </w:rPr>
      </w:pPr>
      <w:r w:rsidRPr="00271EBB">
        <w:rPr>
          <w:rFonts w:ascii="Arial" w:hAnsi="Arial" w:cs="Arial"/>
          <w:b/>
          <w:bCs/>
          <w:iCs/>
          <w:sz w:val="24"/>
        </w:rPr>
        <w:t>DATA DE ELABORAÇÃO</w:t>
      </w:r>
      <w:r w:rsidRPr="00271EBB">
        <w:rPr>
          <w:rFonts w:ascii="Arial" w:hAnsi="Arial" w:cs="Arial"/>
          <w:b/>
          <w:bCs/>
          <w:iCs/>
        </w:rPr>
        <w:t xml:space="preserve">: </w:t>
      </w:r>
      <w:r w:rsidRPr="00271EBB">
        <w:rPr>
          <w:rFonts w:ascii="Arial" w:hAnsi="Arial" w:cs="Arial"/>
          <w:bCs/>
          <w:iCs/>
        </w:rPr>
        <w:t>dd/mm/aaaa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Inserir a data de elaboração do protocolo conforme indicado acima.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AUTORES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Inserir os nomes dos autores de conforme o modelo: SILVA, Maria; CAVALCANTE, Pedro.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Observação: inserir os nomes de acordo com a ordem de participação na elaboração do protocolo. Não incluir os cargos e/ou o nome da instituição.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PALAVRAS-CHAVE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Inserir as palavras que possuam relevância no conteúdo do protocolo e que facilitem a busca da informação/tema de importância ao leitor. Deve conter entre duas a cinco palavras-chave.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MÉTODOS UTILIZADOS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lastRenderedPageBreak/>
        <w:t>Descrever os métodos utilizados para a elaboração do protocolo. Fornecer de forma clara ao leitor a política de coleta das informações utilizadas, citando as bases de dados consultadas. Informar o tempo e os limites de busca (se utilizados), tipos e números de estudos identificados, bem como os critérios de inclusão dos estudos no protocolo. Indicar se houver patrocínio.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1. INTRODUÇÃO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Esta introdução refere-se à descrição da doença. Descrever, de maneira clara e objetiva, a fisiopatologia da doença e potenciais complicações e morbimortalidade associadas à condição clínica. Neste tópico, elaborar uma revisão dos dados epidemiológicos considerando, de maneira hierárquica, dados locais (Estado de São Paulo), nacionais e internacionais, além de dados de impacto econômico da doença.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2. CLASSIFICAÇÃO INTERNACIONAL DE DOENÇAS - CID 10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Listar e nomear a (s) CID 10 da situação clínica específica abordada no protocolo.</w:t>
      </w:r>
    </w:p>
    <w:p w:rsid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3. DIAGNÓSTICO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 xml:space="preserve">Descrever os critérios e parâmetros para o diagnóstico da doença, fornecendo dados de avaliação do histórico do paciente, exames físicos, laboratoriais e/ou por imagem, além de tratamentos anteriores, entre outros.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 xml:space="preserve">4. CRITÉRIOS DE INCLUSÃO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 xml:space="preserve">Indicar os critérios a serem preenchidos pelos pacientes a serem incluídos no protocolo de tratamento, que podem ser aspectos clínicos, exames laboratoriais e/ou de imagem.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 xml:space="preserve">5. CRITÉRIOS DE EXCLUSÃO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 xml:space="preserve">Indicar todos os critérios que contra-indicam a participação do paciente no protocolo de tratamento.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6. TRATAMENTO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  <w:sz w:val="24"/>
        </w:rPr>
      </w:pPr>
      <w:r w:rsidRPr="00271EBB">
        <w:rPr>
          <w:rFonts w:ascii="Arial" w:hAnsi="Arial" w:cs="Arial"/>
          <w:b/>
          <w:iCs/>
          <w:sz w:val="24"/>
        </w:rPr>
        <w:t>6.1. Tratamento não-farmacológico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lastRenderedPageBreak/>
        <w:t>Quando aplicável, citar e descrever de forma breve as terapias não-farmacológicas recomendadas.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  <w:sz w:val="24"/>
        </w:rPr>
      </w:pPr>
      <w:r w:rsidRPr="00271EBB">
        <w:rPr>
          <w:rFonts w:ascii="Arial" w:hAnsi="Arial" w:cs="Arial"/>
          <w:b/>
          <w:iCs/>
          <w:sz w:val="24"/>
        </w:rPr>
        <w:t>6.2.Tratamento farmacológico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  <w:sz w:val="24"/>
        </w:rPr>
      </w:pPr>
      <w:r w:rsidRPr="00271EBB">
        <w:rPr>
          <w:rFonts w:ascii="Arial" w:hAnsi="Arial" w:cs="Arial"/>
          <w:b/>
          <w:iCs/>
          <w:sz w:val="24"/>
        </w:rPr>
        <w:t>6.2.1 Ordem de escolha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Citar a ordem de escolha (1ª escolha, 2ª escolha,...) dos medicamentos já disponibilizados e o item da solicitação de padronização. Para a determinação desta ordem, devem ser considerados os aspectos de eficiência, eficácia, segurança, comodidade e custos. Apresentar a ordem de escolha na forma de árvore de decisão, considerando os aspectos da doença e a resposta ao tratamento instituído.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 xml:space="preserve">6.2.2 </w:t>
      </w:r>
      <w:r w:rsidRPr="00271EBB">
        <w:rPr>
          <w:rFonts w:ascii="Arial" w:hAnsi="Arial" w:cs="Arial"/>
          <w:b/>
          <w:iCs/>
          <w:sz w:val="24"/>
        </w:rPr>
        <w:t>Evidências clínicas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Cs/>
          <w:iCs/>
        </w:rPr>
      </w:pPr>
      <w:r w:rsidRPr="00271EBB">
        <w:rPr>
          <w:rFonts w:ascii="Arial" w:hAnsi="Arial" w:cs="Arial"/>
          <w:bCs/>
          <w:iCs/>
        </w:rPr>
        <w:t>Discutir as evidências clínicas publicadas, de preferência fase III, obtidas de fontes reconhecidas nacional e internacionalmente. Descrever estes dados baseado na melhor evidência científica disponível para a situação clínica em discussão.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  <w:sz w:val="24"/>
        </w:rPr>
      </w:pPr>
      <w:r w:rsidRPr="00271EBB">
        <w:rPr>
          <w:rFonts w:ascii="Arial" w:hAnsi="Arial" w:cs="Arial"/>
          <w:b/>
          <w:iCs/>
          <w:sz w:val="24"/>
        </w:rPr>
        <w:t xml:space="preserve">6.2.3 Farmacoterapia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 xml:space="preserve">Citar e descrever as terapias farmacológicas recomendadas, indicando os seguintes itens para </w:t>
      </w:r>
      <w:r w:rsidRPr="00271EBB">
        <w:rPr>
          <w:rFonts w:ascii="Arial" w:hAnsi="Arial" w:cs="Arial"/>
          <w:b/>
          <w:iCs/>
        </w:rPr>
        <w:t>cada</w:t>
      </w:r>
      <w:r w:rsidRPr="00271EBB">
        <w:rPr>
          <w:rFonts w:ascii="Arial" w:hAnsi="Arial" w:cs="Arial"/>
          <w:iCs/>
        </w:rPr>
        <w:t xml:space="preserve"> medicamento utilizado no tratamento da doença discutida neste protocolo: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  <w:r w:rsidRPr="00271EBB">
        <w:rPr>
          <w:rFonts w:ascii="Arial" w:hAnsi="Arial" w:cs="Arial"/>
          <w:b/>
          <w:iCs/>
        </w:rPr>
        <w:t>Nome genérico: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  <w:r w:rsidRPr="00271EBB">
        <w:rPr>
          <w:rFonts w:ascii="Arial" w:hAnsi="Arial" w:cs="Arial"/>
          <w:b/>
          <w:iCs/>
        </w:rPr>
        <w:t>Doses (concentração):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  <w:r w:rsidRPr="00271EBB">
        <w:rPr>
          <w:rFonts w:ascii="Arial" w:hAnsi="Arial" w:cs="Arial"/>
          <w:b/>
          <w:iCs/>
        </w:rPr>
        <w:t>Apresentação: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b/>
          <w:iCs/>
        </w:rPr>
        <w:t>Classe terapêutica</w:t>
      </w:r>
      <w:r w:rsidRPr="00271EBB">
        <w:rPr>
          <w:rFonts w:ascii="Arial" w:hAnsi="Arial" w:cs="Arial"/>
          <w:iCs/>
        </w:rPr>
        <w:t xml:space="preserve"> (consultar classificação da ATC - Anatomical Therapeutic Chemical):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  <w:r w:rsidRPr="00271EBB">
        <w:rPr>
          <w:rFonts w:ascii="Arial" w:hAnsi="Arial" w:cs="Arial"/>
          <w:b/>
          <w:iCs/>
        </w:rPr>
        <w:t>Via (s) de administração: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  <w:r w:rsidRPr="00271EBB">
        <w:rPr>
          <w:rFonts w:ascii="Arial" w:hAnsi="Arial" w:cs="Arial"/>
          <w:b/>
          <w:iCs/>
        </w:rPr>
        <w:t>Contra-indicações: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b/>
          <w:iCs/>
        </w:rPr>
        <w:t>Reações adversas</w:t>
      </w:r>
      <w:r w:rsidRPr="00271EBB">
        <w:rPr>
          <w:rFonts w:ascii="Arial" w:hAnsi="Arial" w:cs="Arial"/>
          <w:iCs/>
        </w:rPr>
        <w:t xml:space="preserve"> (considerar as mais comuns):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  <w:r w:rsidRPr="00271EBB">
        <w:rPr>
          <w:rFonts w:ascii="Arial" w:hAnsi="Arial" w:cs="Arial"/>
          <w:b/>
          <w:iCs/>
        </w:rPr>
        <w:t>Advertências/Precauções: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b/>
          <w:iCs/>
        </w:rPr>
        <w:t>Superdosagem (toxicidade):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  <w:r w:rsidRPr="00271EBB">
        <w:rPr>
          <w:rFonts w:ascii="Arial" w:hAnsi="Arial" w:cs="Arial"/>
          <w:b/>
          <w:iCs/>
        </w:rPr>
        <w:t xml:space="preserve">Interações medicamentosas </w:t>
      </w:r>
      <w:r w:rsidRPr="00271EBB">
        <w:rPr>
          <w:rFonts w:ascii="Arial" w:hAnsi="Arial" w:cs="Arial"/>
          <w:iCs/>
        </w:rPr>
        <w:t>(considerar as mais graves)</w:t>
      </w:r>
      <w:r w:rsidRPr="00271EBB">
        <w:rPr>
          <w:rFonts w:ascii="Arial" w:hAnsi="Arial" w:cs="Arial"/>
          <w:b/>
          <w:iCs/>
        </w:rPr>
        <w:t>:</w:t>
      </w:r>
    </w:p>
    <w:p w:rsid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</w:p>
    <w:p w:rsidR="00271EBB" w:rsidRDefault="00271EBB" w:rsidP="009457CF">
      <w:pPr>
        <w:ind w:left="-851"/>
        <w:jc w:val="both"/>
        <w:rPr>
          <w:rFonts w:ascii="Arial" w:hAnsi="Arial" w:cs="Arial"/>
          <w:b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  <w:sz w:val="24"/>
        </w:rPr>
      </w:pPr>
      <w:r w:rsidRPr="00271EBB">
        <w:rPr>
          <w:rFonts w:ascii="Arial" w:hAnsi="Arial" w:cs="Arial"/>
          <w:b/>
          <w:iCs/>
          <w:sz w:val="24"/>
        </w:rPr>
        <w:t>6.3</w:t>
      </w:r>
      <w:r>
        <w:rPr>
          <w:rFonts w:ascii="Arial" w:hAnsi="Arial" w:cs="Arial"/>
          <w:b/>
          <w:iCs/>
          <w:sz w:val="24"/>
        </w:rPr>
        <w:t>.</w:t>
      </w:r>
      <w:r w:rsidRPr="00271EBB">
        <w:rPr>
          <w:rFonts w:ascii="Arial" w:hAnsi="Arial" w:cs="Arial"/>
          <w:b/>
          <w:iCs/>
          <w:sz w:val="24"/>
        </w:rPr>
        <w:t xml:space="preserve"> Esquema de administração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Apresentar as doses terapêuticas recomendadas (incluindo mínima e máxima), as vias de administração e os cuidados especiais, quando pertinentes. Indicar os medicamentos a serem utilizados nas diferentes fases evolutivas da doença, caso o esquema terapêutico seja distinto ou haja escalonamento de dose.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  <w:sz w:val="24"/>
        </w:rPr>
      </w:pPr>
      <w:r w:rsidRPr="00271EBB">
        <w:rPr>
          <w:rFonts w:ascii="Arial" w:hAnsi="Arial" w:cs="Arial"/>
          <w:b/>
          <w:iCs/>
          <w:sz w:val="24"/>
        </w:rPr>
        <w:t>6.4</w:t>
      </w:r>
      <w:r>
        <w:rPr>
          <w:rFonts w:ascii="Arial" w:hAnsi="Arial" w:cs="Arial"/>
          <w:b/>
          <w:iCs/>
          <w:sz w:val="24"/>
        </w:rPr>
        <w:t>.</w:t>
      </w:r>
      <w:r w:rsidRPr="00271EBB">
        <w:rPr>
          <w:rFonts w:ascii="Arial" w:hAnsi="Arial" w:cs="Arial"/>
          <w:b/>
          <w:iCs/>
          <w:sz w:val="24"/>
        </w:rPr>
        <w:t xml:space="preserve"> Casos especiais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Citar a abordagem do tratamento para grupos especiais (idosos, grávidas, nefropatas, hepatopatas, entre outros).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iCs/>
          <w:sz w:val="24"/>
        </w:rPr>
      </w:pPr>
      <w:r w:rsidRPr="00271EBB">
        <w:rPr>
          <w:rFonts w:ascii="Arial" w:hAnsi="Arial" w:cs="Arial"/>
          <w:b/>
          <w:iCs/>
          <w:sz w:val="24"/>
        </w:rPr>
        <w:t xml:space="preserve">6.5. Benefícios esperados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Relatar de forma objetiva o (s) desfecho (s) clínicos esperado (s) com o(s) tratamento (s) não-farmacológico (s) e/ou farmacológico (s) preconizados neste protocolo e baseado em literatura científica disponível.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 xml:space="preserve">7. TEMPO DE TRATAMENTO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Cs/>
          <w:iCs/>
        </w:rPr>
      </w:pPr>
      <w:r w:rsidRPr="00271EBB">
        <w:rPr>
          <w:rFonts w:ascii="Arial" w:hAnsi="Arial" w:cs="Arial"/>
          <w:bCs/>
          <w:iCs/>
        </w:rPr>
        <w:t xml:space="preserve">Definir o tempo de tratamento e os critérios para sua interrupção e/ou manutenção do mesmo, considerando período de avaliação e segurança do paciente baseado em evidências científicas previamente publicadas. 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8. MONITORIZAÇÃO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Descrever quando e como monitorizar a resposta ao tratamento farmacológico. Relatar efeitos adversos e contra-indicações significativas que possam orientar uma mudança de opção terapêutica.</w:t>
      </w: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</w:rPr>
      </w:pPr>
    </w:p>
    <w:p w:rsidR="00271EBB" w:rsidRPr="00271EBB" w:rsidRDefault="00271EBB" w:rsidP="009457CF">
      <w:pPr>
        <w:ind w:left="-851"/>
        <w:jc w:val="both"/>
        <w:rPr>
          <w:rFonts w:ascii="Arial" w:hAnsi="Arial" w:cs="Arial"/>
          <w:b/>
          <w:bCs/>
          <w:iCs/>
          <w:sz w:val="24"/>
        </w:rPr>
      </w:pPr>
      <w:r w:rsidRPr="00271EBB">
        <w:rPr>
          <w:rFonts w:ascii="Arial" w:hAnsi="Arial" w:cs="Arial"/>
          <w:b/>
          <w:bCs/>
          <w:iCs/>
          <w:sz w:val="24"/>
        </w:rPr>
        <w:t>8. REFERÊNCIAS BIBLIOGRÁFICAS</w:t>
      </w:r>
    </w:p>
    <w:p w:rsidR="00271EBB" w:rsidRDefault="00271EBB" w:rsidP="009457CF">
      <w:pPr>
        <w:ind w:left="-851"/>
        <w:jc w:val="both"/>
        <w:rPr>
          <w:rFonts w:ascii="Arial" w:hAnsi="Arial" w:cs="Arial"/>
          <w:iCs/>
        </w:rPr>
      </w:pPr>
      <w:r w:rsidRPr="00271EBB">
        <w:rPr>
          <w:rFonts w:ascii="Arial" w:hAnsi="Arial" w:cs="Arial"/>
          <w:iCs/>
        </w:rPr>
        <w:t>Indicar todas as referências utilizadas para a elaboração do protocolo e da definição das condutas de acordo como preconizado pela norma Vancover.</w:t>
      </w:r>
    </w:p>
    <w:p w:rsidR="009457CF" w:rsidRPr="00271EBB" w:rsidRDefault="009457CF" w:rsidP="009457CF">
      <w:pPr>
        <w:ind w:left="-851"/>
        <w:jc w:val="both"/>
        <w:rPr>
          <w:rFonts w:ascii="Arial" w:hAnsi="Arial" w:cs="Arial"/>
          <w:i/>
          <w:iCs/>
        </w:rPr>
      </w:pPr>
    </w:p>
    <w:p w:rsidR="00271EBB" w:rsidRDefault="007540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0;margin-top:0;width:493.35pt;height:107.05pt;z-index:251660288;mso-height-percent:200;mso-position-horizontal:center;mso-height-percent:200;mso-width-relative:margin;mso-height-relative:margin" stroked="f">
            <v:textbox style="mso-fit-shape-to-text:t">
              <w:txbxContent>
                <w:p w:rsidR="00271EBB" w:rsidRDefault="00271EBB" w:rsidP="00271EBB">
                  <w:pPr>
                    <w:ind w:firstLine="5387"/>
                    <w:rPr>
                      <w:rFonts w:ascii="Arial" w:hAnsi="Arial" w:cs="Arial"/>
                      <w:i/>
                      <w:iCs/>
                    </w:rPr>
                  </w:pPr>
                </w:p>
                <w:p w:rsidR="00271EBB" w:rsidRDefault="009457CF" w:rsidP="009457CF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271EBB">
                    <w:rPr>
                      <w:rFonts w:ascii="Arial" w:hAnsi="Arial" w:cs="Arial"/>
                      <w:i/>
                      <w:iCs/>
                    </w:rPr>
                    <w:t>Data: _____ / _____ / ________</w:t>
                  </w:r>
                  <w:r>
                    <w:rPr>
                      <w:rFonts w:ascii="Arial" w:hAnsi="Arial" w:cs="Arial"/>
                      <w:i/>
                      <w:iCs/>
                    </w:rPr>
                    <w:t xml:space="preserve">                                    </w:t>
                  </w:r>
                  <w:r w:rsidR="00271EBB">
                    <w:rPr>
                      <w:rFonts w:ascii="Arial" w:hAnsi="Arial" w:cs="Arial"/>
                      <w:i/>
                      <w:iCs/>
                      <w:noProof/>
                      <w:lang w:eastAsia="pt-BR"/>
                    </w:rPr>
                    <w:drawing>
                      <wp:inline distT="0" distB="0" distL="0" distR="0">
                        <wp:extent cx="2179955" cy="20955"/>
                        <wp:effectExtent l="19050" t="0" r="0" b="0"/>
                        <wp:docPr id="2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9955" cy="20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1EBB" w:rsidRPr="00271EBB" w:rsidRDefault="009457CF" w:rsidP="009457CF">
                  <w:pPr>
                    <w:ind w:firstLine="5387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 xml:space="preserve">            </w:t>
                  </w:r>
                  <w:r w:rsidR="00271EBB" w:rsidRPr="00271EBB">
                    <w:rPr>
                      <w:rFonts w:ascii="Arial" w:hAnsi="Arial" w:cs="Arial"/>
                      <w:i/>
                      <w:iCs/>
                    </w:rPr>
                    <w:t>Assinatura e carimbo</w:t>
                  </w:r>
                </w:p>
                <w:p w:rsidR="00271EBB" w:rsidRDefault="00271EBB"/>
              </w:txbxContent>
            </v:textbox>
          </v:shape>
        </w:pict>
      </w:r>
    </w:p>
    <w:sectPr w:rsidR="00271EBB" w:rsidSect="00271EBB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F3" w:rsidRDefault="000D40F3" w:rsidP="00C7211B">
      <w:pPr>
        <w:spacing w:after="0" w:line="240" w:lineRule="auto"/>
      </w:pPr>
      <w:r>
        <w:separator/>
      </w:r>
    </w:p>
  </w:endnote>
  <w:endnote w:type="continuationSeparator" w:id="0">
    <w:p w:rsidR="000D40F3" w:rsidRDefault="000D40F3" w:rsidP="00C7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F3" w:rsidRDefault="000D40F3" w:rsidP="00C7211B">
      <w:pPr>
        <w:spacing w:after="0" w:line="240" w:lineRule="auto"/>
      </w:pPr>
      <w:r>
        <w:separator/>
      </w:r>
    </w:p>
  </w:footnote>
  <w:footnote w:type="continuationSeparator" w:id="0">
    <w:p w:rsidR="000D40F3" w:rsidRDefault="000D40F3" w:rsidP="00C7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1B" w:rsidRDefault="007540A3" w:rsidP="00271EBB">
    <w:pPr>
      <w:pStyle w:val="Cabealho"/>
      <w:jc w:val="center"/>
      <w:rPr>
        <w:rFonts w:ascii="Verdana" w:eastAsia="Times New Roman" w:hAnsi="Verdana" w:cs="Arial"/>
        <w:iCs/>
        <w:color w:val="000000"/>
        <w:sz w:val="32"/>
        <w:szCs w:val="32"/>
        <w:lang w:eastAsia="pt-BR"/>
      </w:rPr>
    </w:pPr>
    <w:r>
      <w:rPr>
        <w:rFonts w:ascii="Verdana" w:eastAsia="Times New Roman" w:hAnsi="Verdana" w:cs="Arial"/>
        <w:iCs/>
        <w:noProof/>
        <w:color w:val="000000"/>
        <w:sz w:val="32"/>
        <w:szCs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8.2pt;margin-top:-11.2pt;width:52.35pt;height:53.4pt;z-index:251658240;visibility:visible;mso-wrap-edited:f" o:allowincell="f">
          <v:imagedata r:id="rId1" o:title=""/>
          <w10:wrap anchorx="page"/>
        </v:shape>
        <o:OLEObject Type="Embed" ProgID="Word.Picture.8" ShapeID="_x0000_s2050" DrawAspect="Content" ObjectID="_1402487825" r:id="rId2"/>
      </w:pict>
    </w:r>
    <w:r w:rsidR="00C7211B" w:rsidRPr="00802003">
      <w:rPr>
        <w:rFonts w:ascii="Verdana" w:eastAsia="Times New Roman" w:hAnsi="Verdana" w:cs="Arial"/>
        <w:iCs/>
        <w:color w:val="000000"/>
        <w:sz w:val="32"/>
        <w:szCs w:val="32"/>
        <w:lang w:eastAsia="pt-BR"/>
      </w:rPr>
      <w:t>Secretaria de Estado da Saúde de São Paulo</w:t>
    </w:r>
  </w:p>
  <w:p w:rsidR="00C7211B" w:rsidRPr="00FA10F7" w:rsidRDefault="00C7211B" w:rsidP="00271EBB">
    <w:pPr>
      <w:pStyle w:val="Cabealho"/>
      <w:jc w:val="center"/>
    </w:pPr>
    <w:r w:rsidRPr="00FA10F7">
      <w:rPr>
        <w:rFonts w:ascii="Verdana" w:eastAsia="Times New Roman" w:hAnsi="Verdana" w:cs="Arial"/>
        <w:iCs/>
        <w:color w:val="000000"/>
        <w:sz w:val="28"/>
        <w:szCs w:val="28"/>
        <w:lang w:eastAsia="pt-BR"/>
      </w:rPr>
      <w:t>Protocolo Clínico de Tratamento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2003"/>
    <w:rsid w:val="0002459A"/>
    <w:rsid w:val="000D40F3"/>
    <w:rsid w:val="000F0097"/>
    <w:rsid w:val="001F580F"/>
    <w:rsid w:val="00271EBB"/>
    <w:rsid w:val="002E5374"/>
    <w:rsid w:val="00347BAC"/>
    <w:rsid w:val="003C0DDA"/>
    <w:rsid w:val="00423A35"/>
    <w:rsid w:val="0047351E"/>
    <w:rsid w:val="004B7FE0"/>
    <w:rsid w:val="00592687"/>
    <w:rsid w:val="005D7C46"/>
    <w:rsid w:val="0065134C"/>
    <w:rsid w:val="006A58A2"/>
    <w:rsid w:val="007540A3"/>
    <w:rsid w:val="007B2113"/>
    <w:rsid w:val="00802003"/>
    <w:rsid w:val="00806CFF"/>
    <w:rsid w:val="008261A4"/>
    <w:rsid w:val="009457CF"/>
    <w:rsid w:val="00A15D65"/>
    <w:rsid w:val="00AE4AF6"/>
    <w:rsid w:val="00AF0139"/>
    <w:rsid w:val="00B2789B"/>
    <w:rsid w:val="00BC45B7"/>
    <w:rsid w:val="00C7211B"/>
    <w:rsid w:val="00D251CE"/>
    <w:rsid w:val="00D5412A"/>
    <w:rsid w:val="00DA64FC"/>
    <w:rsid w:val="00DD251D"/>
    <w:rsid w:val="00DD7D91"/>
    <w:rsid w:val="00DF15A8"/>
    <w:rsid w:val="00ED28EC"/>
    <w:rsid w:val="00EF66B4"/>
    <w:rsid w:val="00F46EFB"/>
    <w:rsid w:val="00FA10F7"/>
    <w:rsid w:val="00FC51FD"/>
    <w:rsid w:val="00FD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00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D21C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72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211B"/>
  </w:style>
  <w:style w:type="paragraph" w:styleId="Rodap">
    <w:name w:val="footer"/>
    <w:basedOn w:val="Normal"/>
    <w:link w:val="RodapChar"/>
    <w:uiPriority w:val="99"/>
    <w:semiHidden/>
    <w:unhideWhenUsed/>
    <w:rsid w:val="00C72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2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Paranhos P Moreira</dc:creator>
  <cp:lastModifiedBy>Ricardo Paranhos P Moreira</cp:lastModifiedBy>
  <cp:revision>7</cp:revision>
  <cp:lastPrinted>2012-02-27T18:16:00Z</cp:lastPrinted>
  <dcterms:created xsi:type="dcterms:W3CDTF">2012-06-04T14:16:00Z</dcterms:created>
  <dcterms:modified xsi:type="dcterms:W3CDTF">2012-06-29T18:10:00Z</dcterms:modified>
</cp:coreProperties>
</file>